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F0A28">
      <w:pPr>
        <w:spacing w:after="0" w:line="500" w:lineRule="exact"/>
        <w:ind w:firstLine="640" w:firstLineChars="200"/>
        <w:jc w:val="both"/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绿地小学落实学生每天综合体育活动2小时工作方案</w:t>
      </w:r>
    </w:p>
    <w:p w14:paraId="1B8E1E71">
      <w:p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01169FA">
      <w:p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一、指导思想</w:t>
      </w:r>
    </w:p>
    <w:p w14:paraId="07EE0806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全面贯彻《教育强国建设规划纲要（2024-2035年）》和全国教育大会、上海教育大会精神，落实《深化新时代中小学体育工作高质量发展的若干措施》文件要求，坚持“健康第一”的指导思想和“为了每一个孩子的终身发展”的核心理念，落实立德树人根本任务，促进青少年全面健康发展，现就上海市嘉定区绿地小学深化新时代学校体育工作高质量发展，全面落实学生每天综合体育活动2小时工作制定工作方案如下。</w:t>
      </w:r>
    </w:p>
    <w:p w14:paraId="25E658A3">
      <w:p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二、工作目标</w:t>
      </w:r>
    </w:p>
    <w:p w14:paraId="636EAFB9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一）总目标</w:t>
      </w:r>
    </w:p>
    <w:p w14:paraId="60D63F34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全面保障学生每天在校综合体育活动2小时，严格落实每周“5+2”课程计划（5节体育课+2节体育活动课），保障每天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两次</w:t>
      </w:r>
      <w:r>
        <w:rPr>
          <w:rFonts w:hint="eastAsia" w:ascii="仿宋" w:hAnsi="仿宋" w:eastAsia="仿宋" w:cs="仿宋"/>
          <w:sz w:val="28"/>
          <w:szCs w:val="28"/>
        </w:rPr>
        <w:t>40分钟大课间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及5分钟课间操活动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C4319A8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全面提升学生体质健康水平，努力使体质健康合格率达到9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%以上，降低近视率和肥胖风险，提升学生整体体能水平和运动技能。</w:t>
      </w:r>
    </w:p>
    <w:p w14:paraId="6C64D393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3.深耕足球、手球等学校体育特色项目，引进飞镖、匹克球、轮滑等多元运动项目，促进每名学生掌握至少2项终身受益的运动技能。</w:t>
      </w:r>
    </w:p>
    <w:p w14:paraId="46593B6C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4.打造“绿宝盟娃”体育社团品牌，开设多样性、分层化体育社团与兴趣小组，提升学生体育运动兴趣，培养常态化运动习惯。</w:t>
      </w:r>
    </w:p>
    <w:p w14:paraId="0E90A79A">
      <w:p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三、组织架构</w:t>
      </w:r>
    </w:p>
    <w:p w14:paraId="32FA3102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组长：沈丽娟</w:t>
      </w:r>
    </w:p>
    <w:p w14:paraId="46093590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副组长：刘娜、范禕禕</w:t>
      </w:r>
    </w:p>
    <w:p w14:paraId="3A369E3F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成员：范莉娅、王俊、王超、唐春雅、家委代表、学生代表、体育组、全体班主任</w:t>
      </w:r>
    </w:p>
    <w:p w14:paraId="3DE6F8E7">
      <w:p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四、工作任务</w:t>
      </w:r>
    </w:p>
    <w:p w14:paraId="70F365D7">
      <w:p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（一）保障运动时长</w:t>
      </w:r>
    </w:p>
    <w:p w14:paraId="1C769234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1.体育课时安排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每周5节体育课＋2节体育活动课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0DEE72E4">
      <w:pPr>
        <w:spacing w:after="0"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大课间安排：一天安排二次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1"/>
        </w:rPr>
        <w:t>40</w:t>
      </w:r>
      <w:r>
        <w:rPr>
          <w:rFonts w:hint="eastAsia" w:ascii="仿宋" w:hAnsi="仿宋" w:eastAsia="仿宋" w:cs="仿宋"/>
          <w:sz w:val="28"/>
          <w:szCs w:val="28"/>
        </w:rPr>
        <w:t>分钟大课间活动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上午：9:40-10:20（课间跑、体能、练习、广播操、拉伸），下午：15：15-15：55（广播操、体能、一班一品综合活动）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4375AB22">
      <w:pPr>
        <w:spacing w:after="0"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3.室内操安排：12.40-12:45进行室内手球操。</w:t>
      </w:r>
    </w:p>
    <w:p w14:paraId="368679D9">
      <w:pPr>
        <w:spacing w:after="0" w:line="5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274320</wp:posOffset>
            </wp:positionV>
            <wp:extent cx="5273675" cy="2611755"/>
            <wp:effectExtent l="0" t="0" r="3175" b="17145"/>
            <wp:wrapTight wrapText="bothSides">
              <wp:wrapPolygon>
                <wp:start x="0" y="0"/>
                <wp:lineTo x="0" y="21427"/>
                <wp:lineTo x="21535" y="21427"/>
                <wp:lineTo x="21535" y="0"/>
                <wp:lineTo x="0" y="0"/>
              </wp:wrapPolygon>
            </wp:wrapTight>
            <wp:docPr id="2" name="图片 2" descr="f62140a00cc891b59b994c8a14f52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2140a00cc891b59b994c8a14f52a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21164">
      <w:p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（二）丰富项目设置</w:t>
      </w:r>
    </w:p>
    <w:p w14:paraId="29856BDB">
      <w:pPr>
        <w:spacing w:after="0"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体育课程中的运动项目设置。根据全国青少年校园足球特色学校要求，每班安排不少于三分之一体育课时开展足球教学，同时聘用社会上专职足球教练进校授课，弥补学校专职足球教师不足；引进飞镖、匹克球、轮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花样跳绳、跆拳道</w:t>
      </w:r>
      <w:r>
        <w:rPr>
          <w:rFonts w:hint="eastAsia" w:ascii="仿宋" w:hAnsi="仿宋" w:eastAsia="仿宋" w:cs="仿宋"/>
          <w:sz w:val="28"/>
          <w:szCs w:val="28"/>
        </w:rPr>
        <w:t>等项目，进一步丰富学校体育课程内容。</w:t>
      </w:r>
    </w:p>
    <w:p w14:paraId="718AF34A">
      <w:pPr>
        <w:spacing w:after="0"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2.打造“绿宝盟娃”体育社团体系，开设10余类体育社团课，实现“每日有训练”，具体安排如下：</w:t>
      </w:r>
    </w:p>
    <w:p w14:paraId="7D6C24F6">
      <w:pPr>
        <w:spacing w:after="0"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9261865">
      <w:pPr>
        <w:spacing w:after="0"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10175" cy="4210050"/>
            <wp:effectExtent l="0" t="0" r="9525" b="0"/>
            <wp:docPr id="5" name="图片 5" descr="6803AB22-BE26-4e54-BA15-F409500F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803AB22-BE26-4e54-BA15-F409500F295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0E34A">
      <w:p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（三）开展赛事活动</w:t>
      </w:r>
    </w:p>
    <w:p w14:paraId="54C5E555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1.学生运动会安排：每年春季、秋季各举办一次学生运动会，春季设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田径</w:t>
      </w:r>
      <w:r>
        <w:rPr>
          <w:rFonts w:hint="eastAsia" w:ascii="仿宋" w:hAnsi="仿宋" w:eastAsia="仿宋" w:cs="仿宋"/>
          <w:sz w:val="28"/>
          <w:szCs w:val="28"/>
        </w:rPr>
        <w:t>运动会，秋季设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趣味</w:t>
      </w:r>
      <w:r>
        <w:rPr>
          <w:rFonts w:hint="eastAsia" w:ascii="仿宋" w:hAnsi="仿宋" w:eastAsia="仿宋" w:cs="仿宋"/>
          <w:sz w:val="28"/>
          <w:szCs w:val="28"/>
        </w:rPr>
        <w:t>运动会，全体学生参与，增强班级凝聚力与学生参与感。</w:t>
      </w:r>
    </w:p>
    <w:p w14:paraId="01A7E5FD">
      <w:pPr>
        <w:spacing w:after="0"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2.“乐动比赛日”安排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每月一次，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按年级全员参与，分为兴趣赛与常规赛</w:t>
      </w:r>
      <w:r>
        <w:rPr>
          <w:rFonts w:hint="eastAsia" w:ascii="仿宋" w:hAnsi="仿宋" w:eastAsia="仿宋" w:cs="仿宋"/>
          <w:sz w:val="28"/>
          <w:szCs w:val="28"/>
        </w:rPr>
        <w:t>；学校将每月第三周周三下午设为固定“乐动比赛日”，全年共8次，学期初一次性公布完整赛程。</w:t>
      </w:r>
    </w:p>
    <w:p w14:paraId="173BF21E">
      <w:pPr>
        <w:spacing w:before="94" w:line="227" w:lineRule="auto"/>
        <w:ind w:left="214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6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5学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</w:rPr>
        <w:t>年“乐动比赛日”和运动会安排</w:t>
      </w:r>
    </w:p>
    <w:tbl>
      <w:tblPr>
        <w:tblStyle w:val="41"/>
        <w:tblW w:w="8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702"/>
        <w:gridCol w:w="1703"/>
        <w:gridCol w:w="1703"/>
        <w:gridCol w:w="1708"/>
      </w:tblGrid>
      <w:tr w14:paraId="79B28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6" w:type="dxa"/>
            <w:tcBorders>
              <w:bottom w:val="single" w:color="auto" w:sz="4" w:space="0"/>
            </w:tcBorders>
            <w:noWrap w:val="0"/>
            <w:vAlign w:val="top"/>
          </w:tcPr>
          <w:p w14:paraId="474F5757">
            <w:pPr>
              <w:spacing w:before="198" w:line="231" w:lineRule="auto"/>
              <w:ind w:left="1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期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noWrap w:val="0"/>
            <w:vAlign w:val="top"/>
          </w:tcPr>
          <w:p w14:paraId="63EED040">
            <w:pPr>
              <w:spacing w:before="198" w:line="231" w:lineRule="auto"/>
              <w:ind w:left="13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份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noWrap w:val="0"/>
            <w:vAlign w:val="top"/>
          </w:tcPr>
          <w:p w14:paraId="6BFFD3F0">
            <w:pPr>
              <w:spacing w:before="198" w:line="232" w:lineRule="auto"/>
              <w:ind w:left="14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比赛项目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noWrap w:val="0"/>
            <w:vAlign w:val="top"/>
          </w:tcPr>
          <w:p w14:paraId="5A62CAB6">
            <w:pPr>
              <w:spacing w:before="198" w:line="232" w:lineRule="auto"/>
              <w:ind w:left="12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参与人员</w:t>
            </w:r>
          </w:p>
        </w:tc>
        <w:tc>
          <w:tcPr>
            <w:tcW w:w="1708" w:type="dxa"/>
            <w:tcBorders>
              <w:bottom w:val="single" w:color="auto" w:sz="4" w:space="0"/>
            </w:tcBorders>
            <w:noWrap w:val="0"/>
            <w:vAlign w:val="top"/>
          </w:tcPr>
          <w:p w14:paraId="0B450824">
            <w:pPr>
              <w:spacing w:before="198" w:line="232" w:lineRule="auto"/>
              <w:ind w:left="1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负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责人</w:t>
            </w:r>
          </w:p>
        </w:tc>
      </w:tr>
      <w:tr w14:paraId="23426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6256D">
            <w:pPr>
              <w:spacing w:line="27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CB24E0"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一学期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C8A14D">
            <w:pPr>
              <w:spacing w:before="196" w:line="231" w:lineRule="auto"/>
              <w:ind w:left="115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月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C7573E">
            <w:pPr>
              <w:spacing w:before="198" w:line="229" w:lineRule="auto"/>
              <w:ind w:left="122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足球比赛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E296C2">
            <w:pPr>
              <w:spacing w:before="198" w:line="231" w:lineRule="auto"/>
              <w:ind w:left="127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三年级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学生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AA11CA">
            <w:pPr>
              <w:spacing w:before="198" w:line="233" w:lineRule="auto"/>
              <w:ind w:left="126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王子惟</w:t>
            </w:r>
          </w:p>
        </w:tc>
      </w:tr>
      <w:tr w14:paraId="25CE9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1F601">
            <w:pPr>
              <w:spacing w:before="75" w:line="231" w:lineRule="auto"/>
              <w:ind w:left="39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0B335">
            <w:pPr>
              <w:spacing w:before="196" w:line="231" w:lineRule="auto"/>
              <w:ind w:left="1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月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4DAB">
            <w:pPr>
              <w:spacing w:before="198" w:line="229" w:lineRule="auto"/>
              <w:ind w:left="122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手球比赛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6FB8C">
            <w:pPr>
              <w:spacing w:before="198" w:line="231" w:lineRule="auto"/>
              <w:ind w:left="127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四年级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学生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52A2F">
            <w:pPr>
              <w:spacing w:before="198" w:line="233" w:lineRule="auto"/>
              <w:ind w:left="126" w:leftChars="0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申熊伟</w:t>
            </w:r>
          </w:p>
        </w:tc>
      </w:tr>
      <w:tr w14:paraId="5A20B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AB48B">
            <w:pPr>
              <w:spacing w:before="75" w:line="231" w:lineRule="auto"/>
              <w:ind w:left="39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2B5738">
            <w:pPr>
              <w:spacing w:before="198" w:line="232" w:lineRule="auto"/>
              <w:ind w:left="127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3B46D9">
            <w:pPr>
              <w:spacing w:before="198" w:line="232" w:lineRule="auto"/>
              <w:ind w:left="127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>趣味运动会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E1E43D">
            <w:pPr>
              <w:spacing w:before="198" w:line="231" w:lineRule="auto"/>
              <w:ind w:left="127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体学生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3BA43A">
            <w:pPr>
              <w:spacing w:before="198" w:line="229" w:lineRule="auto"/>
              <w:ind w:left="122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全体体育教师</w:t>
            </w:r>
          </w:p>
        </w:tc>
      </w:tr>
      <w:tr w14:paraId="61203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1F6AC">
            <w:pPr>
              <w:spacing w:before="75" w:line="231" w:lineRule="auto"/>
              <w:ind w:left="39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A17D32">
            <w:pPr>
              <w:spacing w:before="199" w:line="231" w:lineRule="auto"/>
              <w:ind w:left="131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58D725">
            <w:pPr>
              <w:spacing w:before="198" w:line="232" w:lineRule="auto"/>
              <w:ind w:left="120"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篮球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比赛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9FE2B3">
            <w:pPr>
              <w:spacing w:before="198" w:line="233" w:lineRule="auto"/>
              <w:ind w:left="126" w:leftChars="0"/>
              <w:rPr>
                <w:rFonts w:hint="eastAsia" w:ascii="仿宋" w:hAnsi="仿宋" w:eastAsia="仿宋" w:cs="仿宋"/>
                <w:spacing w:val="1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五年级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学生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344E97">
            <w:pPr>
              <w:spacing w:before="198" w:line="233" w:lineRule="auto"/>
              <w:ind w:left="126" w:leftChars="0"/>
              <w:rPr>
                <w:rFonts w:hint="eastAsia" w:ascii="仿宋" w:hAnsi="仿宋" w:eastAsia="仿宋" w:cs="仿宋"/>
                <w:spacing w:val="1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秦子瑞</w:t>
            </w:r>
          </w:p>
        </w:tc>
      </w:tr>
      <w:tr w14:paraId="54BE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43E30">
            <w:pPr>
              <w:spacing w:line="29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B1F332">
            <w:pPr>
              <w:spacing w:line="29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2FCCE1"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二学期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212B106">
            <w:pPr>
              <w:spacing w:before="200" w:line="231" w:lineRule="auto"/>
              <w:ind w:left="1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月</w:t>
            </w:r>
          </w:p>
        </w:tc>
        <w:tc>
          <w:tcPr>
            <w:tcW w:w="1703" w:type="dxa"/>
            <w:tcBorders>
              <w:top w:val="single" w:color="auto" w:sz="4" w:space="0"/>
            </w:tcBorders>
            <w:noWrap w:val="0"/>
            <w:vAlign w:val="top"/>
          </w:tcPr>
          <w:p w14:paraId="3902F29F">
            <w:pPr>
              <w:spacing w:before="199" w:line="230" w:lineRule="auto"/>
              <w:ind w:left="124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>手球比赛</w:t>
            </w:r>
          </w:p>
        </w:tc>
        <w:tc>
          <w:tcPr>
            <w:tcW w:w="1703" w:type="dxa"/>
            <w:tcBorders>
              <w:top w:val="single" w:color="auto" w:sz="4" w:space="0"/>
            </w:tcBorders>
            <w:noWrap w:val="0"/>
            <w:vAlign w:val="top"/>
          </w:tcPr>
          <w:p w14:paraId="21DB52A8">
            <w:pPr>
              <w:spacing w:before="199" w:line="231" w:lineRule="auto"/>
              <w:ind w:left="127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三年级学生</w:t>
            </w:r>
          </w:p>
        </w:tc>
        <w:tc>
          <w:tcPr>
            <w:tcW w:w="1708" w:type="dxa"/>
            <w:tcBorders>
              <w:top w:val="single" w:color="auto" w:sz="4" w:space="0"/>
            </w:tcBorders>
            <w:noWrap w:val="0"/>
            <w:vAlign w:val="top"/>
          </w:tcPr>
          <w:p w14:paraId="5587F30B">
            <w:pPr>
              <w:spacing w:before="199" w:line="231" w:lineRule="auto"/>
              <w:ind w:left="128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申熊伟</w:t>
            </w:r>
          </w:p>
        </w:tc>
      </w:tr>
      <w:tr w14:paraId="0CCFA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B889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color="auto" w:sz="4" w:space="0"/>
            </w:tcBorders>
            <w:noWrap w:val="0"/>
            <w:vAlign w:val="top"/>
          </w:tcPr>
          <w:p w14:paraId="38DF0C0F">
            <w:pPr>
              <w:spacing w:before="198" w:line="231" w:lineRule="auto"/>
              <w:ind w:left="1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月</w:t>
            </w:r>
          </w:p>
        </w:tc>
        <w:tc>
          <w:tcPr>
            <w:tcW w:w="1703" w:type="dxa"/>
            <w:noWrap w:val="0"/>
            <w:vAlign w:val="top"/>
          </w:tcPr>
          <w:p w14:paraId="2140E7B6">
            <w:pPr>
              <w:spacing w:before="198" w:line="232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>田径运动会</w:t>
            </w:r>
          </w:p>
        </w:tc>
        <w:tc>
          <w:tcPr>
            <w:tcW w:w="1703" w:type="dxa"/>
            <w:noWrap w:val="0"/>
            <w:vAlign w:val="top"/>
          </w:tcPr>
          <w:p w14:paraId="4AAA96D9">
            <w:pPr>
              <w:spacing w:before="198" w:line="231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体学生</w:t>
            </w:r>
          </w:p>
        </w:tc>
        <w:tc>
          <w:tcPr>
            <w:tcW w:w="1708" w:type="dxa"/>
            <w:noWrap w:val="0"/>
            <w:vAlign w:val="top"/>
          </w:tcPr>
          <w:p w14:paraId="5080DA55">
            <w:pPr>
              <w:spacing w:before="198" w:line="229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全体体育教师</w:t>
            </w:r>
          </w:p>
        </w:tc>
      </w:tr>
      <w:tr w14:paraId="314C5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FE5A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color="auto" w:sz="4" w:space="0"/>
            </w:tcBorders>
            <w:noWrap w:val="0"/>
            <w:vAlign w:val="top"/>
          </w:tcPr>
          <w:p w14:paraId="1D2BB678">
            <w:pPr>
              <w:spacing w:before="200" w:line="231" w:lineRule="auto"/>
              <w:ind w:left="1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月</w:t>
            </w:r>
          </w:p>
        </w:tc>
        <w:tc>
          <w:tcPr>
            <w:tcW w:w="1703" w:type="dxa"/>
            <w:noWrap w:val="0"/>
            <w:vAlign w:val="top"/>
          </w:tcPr>
          <w:p w14:paraId="2EE535BA">
            <w:pPr>
              <w:spacing w:before="200" w:line="231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>篮球比赛</w:t>
            </w:r>
          </w:p>
        </w:tc>
        <w:tc>
          <w:tcPr>
            <w:tcW w:w="1703" w:type="dxa"/>
            <w:noWrap w:val="0"/>
            <w:vAlign w:val="top"/>
          </w:tcPr>
          <w:p w14:paraId="6C91D24D">
            <w:pPr>
              <w:spacing w:before="199" w:line="231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四年级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学生</w:t>
            </w:r>
          </w:p>
        </w:tc>
        <w:tc>
          <w:tcPr>
            <w:tcW w:w="1708" w:type="dxa"/>
            <w:noWrap w:val="0"/>
            <w:vAlign w:val="top"/>
          </w:tcPr>
          <w:p w14:paraId="5B4B2119">
            <w:pPr>
              <w:spacing w:before="199" w:line="231" w:lineRule="auto"/>
              <w:ind w:left="128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秦子瑞</w:t>
            </w:r>
          </w:p>
        </w:tc>
      </w:tr>
      <w:tr w14:paraId="728DC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AA11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color="auto" w:sz="4" w:space="0"/>
            </w:tcBorders>
            <w:noWrap w:val="0"/>
            <w:vAlign w:val="top"/>
          </w:tcPr>
          <w:p w14:paraId="7292C647">
            <w:pPr>
              <w:spacing w:before="198" w:line="231" w:lineRule="auto"/>
              <w:ind w:left="1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</w:p>
        </w:tc>
        <w:tc>
          <w:tcPr>
            <w:tcW w:w="1703" w:type="dxa"/>
            <w:noWrap w:val="0"/>
            <w:vAlign w:val="top"/>
          </w:tcPr>
          <w:p w14:paraId="2E2C40C0">
            <w:pPr>
              <w:spacing w:before="198" w:line="229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足球比赛</w:t>
            </w:r>
          </w:p>
        </w:tc>
        <w:tc>
          <w:tcPr>
            <w:tcW w:w="1703" w:type="dxa"/>
            <w:noWrap w:val="0"/>
            <w:vAlign w:val="top"/>
          </w:tcPr>
          <w:p w14:paraId="11371211">
            <w:pPr>
              <w:spacing w:before="198" w:line="231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五年级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学生</w:t>
            </w:r>
          </w:p>
        </w:tc>
        <w:tc>
          <w:tcPr>
            <w:tcW w:w="1708" w:type="dxa"/>
            <w:noWrap w:val="0"/>
            <w:vAlign w:val="top"/>
          </w:tcPr>
          <w:p w14:paraId="6C9A327F">
            <w:pPr>
              <w:spacing w:before="198" w:line="233" w:lineRule="auto"/>
              <w:ind w:left="12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王子惟</w:t>
            </w:r>
          </w:p>
        </w:tc>
      </w:tr>
    </w:tbl>
    <w:p w14:paraId="121A3CF7">
      <w:pPr>
        <w:spacing w:after="0" w:line="500" w:lineRule="exact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3D73C763">
      <w:p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（四）场地设施保障</w:t>
      </w:r>
    </w:p>
    <w:p w14:paraId="33AE06E8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1.学校体育基础场馆信息：200米塑胶跑道一片；室外手球场一片；室内飞镖场一间；小型足球场一片。</w:t>
      </w:r>
    </w:p>
    <w:p w14:paraId="2222B714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2.利用学生身边的“游乐园”打造的“微球场”。</w:t>
      </w:r>
    </w:p>
    <w:p w14:paraId="284187A0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3.数智化设备配备情况；AI运动镜（含体感摄像头）一套。</w:t>
      </w:r>
    </w:p>
    <w:p w14:paraId="043ECBD8">
      <w:p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（五）师资队伍配备</w:t>
      </w:r>
    </w:p>
    <w:p w14:paraId="0A17D67C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1.学校基础体育师资配备情况；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学校目前650名学生，专职体育教师：6名（研究生2人、本科4人，涵盖足球、手球、田径、武术、网球等专项）。</w:t>
      </w:r>
    </w:p>
    <w:p w14:paraId="5DAFF0BD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学科教师“一岗多能”指导体育社团或兴趣小组活动、组织体育锻炼及赛事活动等。</w:t>
      </w:r>
    </w:p>
    <w:p w14:paraId="68A621C5">
      <w:pPr>
        <w:numPr>
          <w:ilvl w:val="0"/>
          <w:numId w:val="0"/>
        </w:num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通过购买服务引进社会优秀体育人才，不断完善学校体育项目师资结构，提升体育项目专项指导能力。</w:t>
      </w:r>
    </w:p>
    <w:p w14:paraId="33919C4D">
      <w:pPr>
        <w:numPr>
          <w:ilvl w:val="0"/>
          <w:numId w:val="0"/>
        </w:num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（六）实施干预指导</w:t>
      </w:r>
    </w:p>
    <w:p w14:paraId="0E8BBA30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全校体质健康测试。9月初对全校学生进行特殊体质学生排摸，建立特殊体质学生档案，对测试仪器校对；10月开始测试工作，录入测试数据；11月上旬查漏补缺，11月底上传数据，接受上级部门审核；12月上旬完成数据提交。不符合测试学生收集免测证明，保管存档。</w:t>
      </w:r>
    </w:p>
    <w:p w14:paraId="133D519D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区内体质健康抽测。根据区测试工作要求，认真做好抽测学生信息统计工作，收集免测试学生相关医学证明。根据测试时间组织学生前往区测试点完成测试工作。</w:t>
      </w:r>
    </w:p>
    <w:p w14:paraId="78ED2E60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及时公示学校整体体质健康水平和班级体质健康水平，包括参加人数、优良率、合格率等要素。</w:t>
      </w:r>
    </w:p>
    <w:p w14:paraId="0E6FDCCA">
      <w:pPr>
        <w:spacing w:after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（七）强化安全保障</w:t>
      </w:r>
    </w:p>
    <w:p w14:paraId="55F7FF98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1.教师运动安全培训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每学期开展1次“运动安全急救课”（AED使用、扭伤处理），体育教师100%持证（急救证书）。</w:t>
      </w:r>
    </w:p>
    <w:p w14:paraId="07A49948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2.学生运动安全教育工作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体育课首课为“安全须知”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赛前进行专项安全教育（如足球、篮球防冲撞、啦啦操、田径保护）。</w:t>
      </w:r>
    </w:p>
    <w:p w14:paraId="6847AF55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3.学校AED配备情况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校内配备1台AED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在卫生室。</w:t>
      </w:r>
    </w:p>
    <w:p w14:paraId="325CA818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4.学校运动伤害快速响应机制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任何教师发现学生受伤→校医→并同步通知“校应急群”（含校长、校医、班主任、家长）。</w:t>
      </w:r>
    </w:p>
    <w:p w14:paraId="3D56685B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5.定点医院运动伤害救治绿色通道；（利群医院）</w:t>
      </w:r>
    </w:p>
    <w:p w14:paraId="0C5C757E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6.全覆盖宣传运动意外险，统一购买运动意外伤害相关保险。</w:t>
      </w:r>
    </w:p>
    <w:p w14:paraId="03E283A6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五、监督渠道</w:t>
      </w:r>
    </w:p>
    <w:p w14:paraId="035834EB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公示校级、区级监督电话。</w:t>
      </w:r>
    </w:p>
    <w:p w14:paraId="60D0424A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校级监督电话：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59186664</w:t>
      </w:r>
    </w:p>
    <w:p w14:paraId="6825AE96"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区级监督电话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39902053教育局体卫科艺科</w:t>
      </w:r>
    </w:p>
    <w:p w14:paraId="33EAF506">
      <w:pPr>
        <w:spacing w:before="143" w:line="229" w:lineRule="auto"/>
        <w:ind w:left="659"/>
        <w:jc w:val="right"/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</w:pPr>
    </w:p>
    <w:p w14:paraId="7A4B8212">
      <w:pPr>
        <w:spacing w:before="143" w:line="229" w:lineRule="auto"/>
        <w:ind w:left="659"/>
        <w:jc w:val="right"/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上海市嘉定区绿地小学</w:t>
      </w:r>
    </w:p>
    <w:p w14:paraId="60F3C052">
      <w:pPr>
        <w:spacing w:before="143" w:line="229" w:lineRule="auto"/>
        <w:ind w:left="659"/>
        <w:jc w:val="right"/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2026年2月</w:t>
      </w:r>
    </w:p>
    <w:p w14:paraId="3349E10A">
      <w:pPr>
        <w:spacing w:after="0" w:line="500" w:lineRule="exact"/>
        <w:ind w:firstLine="600" w:firstLineChars="200"/>
        <w:jc w:val="both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591D145-D565-4126-A899-87458D2AD7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131197-70F2-4D03-B95A-5E06E8E3A9A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  <w:embedRegular r:id="rId3" w:fontKey="{FA65F37F-0A4C-4DA1-9443-D2DA5CEE47E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1481579822"/>
      <w:docPartObj>
        <w:docPartGallery w:val="autotext"/>
      </w:docPartObj>
    </w:sdtPr>
    <w:sdtEndPr>
      <w:rPr>
        <w:rStyle w:val="19"/>
      </w:rPr>
    </w:sdtEndPr>
    <w:sdtContent>
      <w:p w14:paraId="4BA9F47E">
        <w:pPr>
          <w:pStyle w:val="11"/>
          <w:framePr w:wrap="auto" w:vAnchor="text" w:hAnchor="margin" w:xAlign="center" w:y="1"/>
          <w:rPr>
            <w:rStyle w:val="19"/>
          </w:rPr>
        </w:pPr>
        <w:r>
          <w:rPr>
            <w:rStyle w:val="19"/>
            <w:rFonts w:ascii="仿宋_GB2312" w:hAnsi="仿宋_GB2312" w:eastAsia="仿宋_GB2312"/>
            <w:sz w:val="28"/>
            <w:szCs w:val="28"/>
          </w:rPr>
          <w:fldChar w:fldCharType="begin"/>
        </w:r>
        <w:r>
          <w:rPr>
            <w:rStyle w:val="19"/>
            <w:rFonts w:ascii="仿宋_GB2312" w:hAnsi="仿宋_GB2312" w:eastAsia="仿宋_GB2312"/>
            <w:sz w:val="28"/>
            <w:szCs w:val="28"/>
          </w:rPr>
          <w:instrText xml:space="preserve"> PAGE </w:instrText>
        </w:r>
        <w:r>
          <w:rPr>
            <w:rStyle w:val="19"/>
            <w:rFonts w:ascii="仿宋_GB2312" w:hAnsi="仿宋_GB2312" w:eastAsia="仿宋_GB2312"/>
            <w:sz w:val="28"/>
            <w:szCs w:val="28"/>
          </w:rPr>
          <w:fldChar w:fldCharType="separate"/>
        </w:r>
        <w:r>
          <w:rPr>
            <w:rStyle w:val="19"/>
            <w:rFonts w:ascii="仿宋_GB2312" w:hAnsi="仿宋_GB2312" w:eastAsia="仿宋_GB2312"/>
            <w:sz w:val="28"/>
            <w:szCs w:val="28"/>
          </w:rPr>
          <w:t>- 1 -</w:t>
        </w:r>
        <w:r>
          <w:rPr>
            <w:rStyle w:val="19"/>
            <w:rFonts w:ascii="仿宋_GB2312" w:hAnsi="仿宋_GB2312" w:eastAsia="仿宋_GB2312"/>
            <w:sz w:val="28"/>
            <w:szCs w:val="28"/>
          </w:rPr>
          <w:fldChar w:fldCharType="end"/>
        </w:r>
      </w:p>
    </w:sdtContent>
  </w:sdt>
  <w:p w14:paraId="65372444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2032062293"/>
      <w:docPartObj>
        <w:docPartGallery w:val="autotext"/>
      </w:docPartObj>
    </w:sdtPr>
    <w:sdtEndPr>
      <w:rPr>
        <w:rStyle w:val="19"/>
      </w:rPr>
    </w:sdtEndPr>
    <w:sdtContent>
      <w:p w14:paraId="5CFF3D82">
        <w:pPr>
          <w:pStyle w:val="11"/>
          <w:framePr w:wrap="auto" w:vAnchor="text" w:hAnchor="margin" w:xAlign="center" w:y="1"/>
          <w:rPr>
            <w:rStyle w:val="19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separate"/>
        </w:r>
        <w:r>
          <w:rPr>
            <w:rStyle w:val="19"/>
          </w:rPr>
          <w:fldChar w:fldCharType="end"/>
        </w:r>
      </w:p>
    </w:sdtContent>
  </w:sdt>
  <w:p w14:paraId="273A3587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96"/>
    <w:rsid w:val="000E3D8E"/>
    <w:rsid w:val="00121F72"/>
    <w:rsid w:val="00134584"/>
    <w:rsid w:val="00187093"/>
    <w:rsid w:val="0019280C"/>
    <w:rsid w:val="001C7596"/>
    <w:rsid w:val="001E7B38"/>
    <w:rsid w:val="002730BA"/>
    <w:rsid w:val="0029735D"/>
    <w:rsid w:val="0032596A"/>
    <w:rsid w:val="00350E9D"/>
    <w:rsid w:val="004C00A2"/>
    <w:rsid w:val="004D4131"/>
    <w:rsid w:val="0051714C"/>
    <w:rsid w:val="005728EE"/>
    <w:rsid w:val="006E3271"/>
    <w:rsid w:val="006E65BE"/>
    <w:rsid w:val="00976023"/>
    <w:rsid w:val="00A30B11"/>
    <w:rsid w:val="00A66FC5"/>
    <w:rsid w:val="00BD6F23"/>
    <w:rsid w:val="00BE2F43"/>
    <w:rsid w:val="00D426F1"/>
    <w:rsid w:val="00D806E3"/>
    <w:rsid w:val="00DE1562"/>
    <w:rsid w:val="00EB3603"/>
    <w:rsid w:val="00ED36C7"/>
    <w:rsid w:val="00EF1EEF"/>
    <w:rsid w:val="00F41C4F"/>
    <w:rsid w:val="00FB2480"/>
    <w:rsid w:val="03E24630"/>
    <w:rsid w:val="0A402FCB"/>
    <w:rsid w:val="12276070"/>
    <w:rsid w:val="148D1503"/>
    <w:rsid w:val="16520A95"/>
    <w:rsid w:val="1A7E5E3F"/>
    <w:rsid w:val="1BF2580F"/>
    <w:rsid w:val="1E97058F"/>
    <w:rsid w:val="2C715B5C"/>
    <w:rsid w:val="31782F0C"/>
    <w:rsid w:val="33386686"/>
    <w:rsid w:val="35862DDF"/>
    <w:rsid w:val="3ED5D419"/>
    <w:rsid w:val="403D5215"/>
    <w:rsid w:val="41CE392F"/>
    <w:rsid w:val="46CD4DCD"/>
    <w:rsid w:val="49AE2DA6"/>
    <w:rsid w:val="4A7162AD"/>
    <w:rsid w:val="57285699"/>
    <w:rsid w:val="58B06B3A"/>
    <w:rsid w:val="5AD50799"/>
    <w:rsid w:val="5B433C96"/>
    <w:rsid w:val="5ECA4D31"/>
    <w:rsid w:val="5F7A47B5"/>
    <w:rsid w:val="62A574FB"/>
    <w:rsid w:val="6FFB48E7"/>
    <w:rsid w:val="709508B5"/>
    <w:rsid w:val="71984D1B"/>
    <w:rsid w:val="73A5064D"/>
    <w:rsid w:val="74A30FBB"/>
    <w:rsid w:val="7CE3633D"/>
    <w:rsid w:val="7EFE29C8"/>
    <w:rsid w:val="BB7C7CC4"/>
    <w:rsid w:val="C6FFD5AF"/>
    <w:rsid w:val="DE1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semiHidden/>
    <w:unhideWhenUsed/>
    <w:qFormat/>
    <w:uiPriority w:val="99"/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4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table" w:customStyle="1" w:styleId="4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1962</Words>
  <Characters>2069</Characters>
  <Lines>1</Lines>
  <Paragraphs>1</Paragraphs>
  <TotalTime>8</TotalTime>
  <ScaleCrop>false</ScaleCrop>
  <LinksUpToDate>false</LinksUpToDate>
  <CharactersWithSpaces>2069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2025-07-01T10:05:00Z</dcterms:created>
  <dc:creator>ChenDi Zhou</dc:creator>
  <cp:lastModifiedBy>沈佳浩</cp:lastModifiedBy>
  <cp:lastPrinted>2025-05-27T14:37:00Z</cp:lastPrinted>
  <dcterms:modified xsi:type="dcterms:W3CDTF">2026-03-13T00:51:13Z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eyJoZGlkIjoiOGYxMWUxMjVjMDgwYWNkMzA4MjdiYzU0OTNjMDVkMzgiLCJ1c2VySWQiOiI0ODI4NTg2NTcifQ==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4053C131B79E4C319604F7B4B6FC4C8D_13</vt:lpwstr>
  </property>
</Properties>
</file>